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4B582C7"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00BB277A" w:rsidRPr="00BB277A">
        <w:rPr>
          <w:bCs/>
          <w:noProof w:val="0"/>
          <w:sz w:val="24"/>
          <w:szCs w:val="24"/>
        </w:rPr>
        <w:t>R2-1707240</w:t>
      </w:r>
    </w:p>
    <w:p w14:paraId="231362B2" w14:textId="28025D6D" w:rsidR="00CD4C7B" w:rsidRPr="00B266B0" w:rsidRDefault="004006E8"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sidR="00112F1A">
        <w:rPr>
          <w:rFonts w:eastAsia="SimSun"/>
          <w:noProof w:val="0"/>
          <w:sz w:val="24"/>
          <w:szCs w:val="24"/>
          <w:lang w:eastAsia="zh-CN"/>
        </w:rPr>
        <w:t>27</w:t>
      </w:r>
      <w:r w:rsidR="00C92967">
        <w:rPr>
          <w:rFonts w:eastAsia="SimSun"/>
          <w:noProof w:val="0"/>
          <w:sz w:val="24"/>
          <w:szCs w:val="24"/>
          <w:lang w:eastAsia="zh-CN"/>
        </w:rPr>
        <w:t xml:space="preserve"> - </w:t>
      </w:r>
      <w:r w:rsidR="00112F1A">
        <w:rPr>
          <w:rFonts w:eastAsia="SimSun"/>
          <w:noProof w:val="0"/>
          <w:sz w:val="24"/>
          <w:szCs w:val="24"/>
          <w:lang w:eastAsia="zh-CN"/>
        </w:rPr>
        <w:t>29</w:t>
      </w:r>
      <w:r w:rsidR="00C92967">
        <w:rPr>
          <w:rFonts w:eastAsia="SimSun"/>
          <w:noProof w:val="0"/>
          <w:sz w:val="24"/>
          <w:szCs w:val="24"/>
          <w:lang w:eastAsia="zh-CN"/>
        </w:rPr>
        <w:t xml:space="preserve"> </w:t>
      </w:r>
      <w:r w:rsidR="00112F1A">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sidR="0030027D">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34EAEB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B277A" w:rsidRPr="00BB277A">
        <w:rPr>
          <w:rFonts w:cs="Arial"/>
          <w:b/>
          <w:bCs/>
          <w:sz w:val="24"/>
          <w:lang w:eastAsia="ja-JP"/>
        </w:rPr>
        <w:t>10.4.1.3.4</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12752EC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A50F1">
        <w:rPr>
          <w:rFonts w:ascii="Arial" w:hAnsi="Arial" w:cs="Arial"/>
          <w:b/>
          <w:bCs/>
          <w:sz w:val="24"/>
        </w:rPr>
        <w:t>RRC connection release and inactivation procedures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2BE366C" w14:textId="109836B6" w:rsidR="00D739F3" w:rsidRDefault="00D739F3" w:rsidP="0030027D">
      <w:r>
        <w:t>An email discussion “</w:t>
      </w:r>
      <w:r>
        <w:rPr>
          <w:i/>
        </w:rPr>
        <w:t>[98#30] RRC Connection Control (Intel)”</w:t>
      </w:r>
      <w:r>
        <w:t xml:space="preserve"> concluded that RRC Release kind of message is used for CONNECTED to IDLE RRC transition. It was left FFS whether the same message should be used for the CONNECTED to INACTIVE RRC transition as well although majority of the companies agreed hat RRC Release kind of message is also used for this purpose.</w:t>
      </w:r>
    </w:p>
    <w:p w14:paraId="1128258D" w14:textId="77777777" w:rsidR="005442FE" w:rsidRDefault="005442FE" w:rsidP="0030027D">
      <w:r>
        <w:t>The following was agreed in RAN2#98 meeting:</w:t>
      </w:r>
    </w:p>
    <w:p w14:paraId="4C3551FC" w14:textId="77777777" w:rsidR="005442FE" w:rsidRPr="005442FE" w:rsidRDefault="005442FE" w:rsidP="005442FE">
      <w:pPr>
        <w:pStyle w:val="Doc-text2"/>
        <w:pBdr>
          <w:top w:val="single" w:sz="4" w:space="1" w:color="auto"/>
          <w:left w:val="single" w:sz="4" w:space="4" w:color="auto"/>
          <w:bottom w:val="single" w:sz="4" w:space="1" w:color="auto"/>
          <w:right w:val="single" w:sz="4" w:space="4" w:color="auto"/>
        </w:pBdr>
        <w:ind w:left="931"/>
        <w:rPr>
          <w:i/>
        </w:rPr>
      </w:pPr>
      <w:r w:rsidRPr="005442FE">
        <w:rPr>
          <w:i/>
        </w:rPr>
        <w:t>Agreements:</w:t>
      </w:r>
    </w:p>
    <w:p w14:paraId="3497207E" w14:textId="77777777" w:rsidR="005442FE" w:rsidRPr="005442FE" w:rsidRDefault="005442FE" w:rsidP="005442FE">
      <w:pPr>
        <w:pStyle w:val="Doc-text2"/>
        <w:pBdr>
          <w:top w:val="single" w:sz="4" w:space="1" w:color="auto"/>
          <w:left w:val="single" w:sz="4" w:space="4" w:color="auto"/>
          <w:bottom w:val="single" w:sz="4" w:space="1" w:color="auto"/>
          <w:right w:val="single" w:sz="4" w:space="4" w:color="auto"/>
        </w:pBdr>
        <w:ind w:left="931"/>
        <w:rPr>
          <w:i/>
        </w:rPr>
      </w:pPr>
      <w:r w:rsidRPr="005442FE">
        <w:rPr>
          <w:i/>
        </w:rPr>
        <w:t>1</w:t>
      </w:r>
      <w:r w:rsidRPr="005442FE">
        <w:rPr>
          <w:i/>
        </w:rPr>
        <w:tab/>
        <w:t>The RRC state transition from CONNECTED to IDLE follows one step procedure (e.g. release).</w:t>
      </w:r>
    </w:p>
    <w:p w14:paraId="24C6437D" w14:textId="77777777" w:rsidR="005442FE" w:rsidRPr="005442FE" w:rsidRDefault="005442FE" w:rsidP="005442FE">
      <w:pPr>
        <w:pStyle w:val="Doc-text2"/>
        <w:pBdr>
          <w:top w:val="single" w:sz="4" w:space="1" w:color="auto"/>
          <w:left w:val="single" w:sz="4" w:space="4" w:color="auto"/>
          <w:bottom w:val="single" w:sz="4" w:space="1" w:color="auto"/>
          <w:right w:val="single" w:sz="4" w:space="4" w:color="auto"/>
        </w:pBdr>
        <w:ind w:left="931"/>
        <w:rPr>
          <w:i/>
        </w:rPr>
      </w:pPr>
      <w:r w:rsidRPr="005442FE">
        <w:rPr>
          <w:i/>
        </w:rPr>
        <w:t>2</w:t>
      </w:r>
      <w:r w:rsidRPr="005442FE">
        <w:rPr>
          <w:i/>
        </w:rPr>
        <w:tab/>
        <w:t xml:space="preserve">The RRC state transition from CONNECTED to INACTIVE follows one step procedure </w:t>
      </w:r>
    </w:p>
    <w:p w14:paraId="6517D159" w14:textId="77777777" w:rsidR="005442FE" w:rsidRPr="005442FE" w:rsidRDefault="005442FE" w:rsidP="005442FE">
      <w:pPr>
        <w:pStyle w:val="Doc-text2"/>
        <w:pBdr>
          <w:top w:val="single" w:sz="4" w:space="1" w:color="auto"/>
          <w:left w:val="single" w:sz="4" w:space="4" w:color="auto"/>
          <w:bottom w:val="single" w:sz="4" w:space="1" w:color="auto"/>
          <w:right w:val="single" w:sz="4" w:space="4" w:color="auto"/>
        </w:pBdr>
        <w:ind w:left="931"/>
        <w:rPr>
          <w:i/>
        </w:rPr>
      </w:pPr>
      <w:r w:rsidRPr="005442FE">
        <w:rPr>
          <w:i/>
        </w:rPr>
        <w:t>3</w:t>
      </w:r>
      <w:r w:rsidRPr="005442FE">
        <w:rPr>
          <w:i/>
        </w:rPr>
        <w:tab/>
        <w:t>As a baseline, RRC state transition from INACTIVE to CONNECTED follows three-step procedure (e.g. request, response, complete). (3 steps from the Request message, i.e. not including any paging). Continue to discuss a 2 step procedure for the state transition if it can be used for all cases</w:t>
      </w:r>
    </w:p>
    <w:p w14:paraId="5DC73359" w14:textId="77777777" w:rsidR="005442FE" w:rsidRDefault="005442FE" w:rsidP="005442FE">
      <w:pPr>
        <w:pStyle w:val="Doc-text2"/>
        <w:pBdr>
          <w:top w:val="single" w:sz="4" w:space="1" w:color="auto"/>
          <w:left w:val="single" w:sz="4" w:space="4" w:color="auto"/>
          <w:bottom w:val="single" w:sz="4" w:space="1" w:color="auto"/>
          <w:right w:val="single" w:sz="4" w:space="4" w:color="auto"/>
        </w:pBdr>
        <w:ind w:left="931"/>
      </w:pPr>
      <w:r w:rsidRPr="005442FE">
        <w:rPr>
          <w:i/>
        </w:rPr>
        <w:t>4</w:t>
      </w:r>
      <w:r w:rsidRPr="005442FE">
        <w:rPr>
          <w:i/>
        </w:rPr>
        <w:tab/>
        <w:t xml:space="preserve">As a baseline, network initiated RRC state transition from INACTIVE to IDLE follows INACTIVE to CONNECTED and then CONNECTED to IDLE. </w:t>
      </w:r>
    </w:p>
    <w:p w14:paraId="18F2600F" w14:textId="77777777" w:rsidR="005442FE" w:rsidRDefault="005442FE" w:rsidP="0030027D"/>
    <w:p w14:paraId="431140AC" w14:textId="3E09CC60" w:rsidR="0030027D" w:rsidRDefault="0030027D" w:rsidP="0030027D">
      <w:r>
        <w:t>Furthermore, an attempt will be made by RAN2 trying to limit the necessary RRC messages:</w:t>
      </w:r>
    </w:p>
    <w:p w14:paraId="07EAD517" w14:textId="77777777" w:rsidR="0030027D" w:rsidRPr="00932803" w:rsidRDefault="0030027D" w:rsidP="0030027D">
      <w:pPr>
        <w:pStyle w:val="Doc-text2"/>
        <w:pBdr>
          <w:top w:val="single" w:sz="4" w:space="1" w:color="auto"/>
          <w:left w:val="single" w:sz="4" w:space="4" w:color="auto"/>
          <w:bottom w:val="single" w:sz="4" w:space="1" w:color="auto"/>
          <w:right w:val="single" w:sz="4" w:space="4" w:color="auto"/>
        </w:pBdr>
        <w:ind w:left="931"/>
        <w:rPr>
          <w:i/>
        </w:rPr>
      </w:pPr>
      <w:r w:rsidRPr="00932803">
        <w:rPr>
          <w:i/>
        </w:rPr>
        <w:t>Agreement</w:t>
      </w:r>
    </w:p>
    <w:p w14:paraId="56FD7539" w14:textId="77777777" w:rsidR="0030027D" w:rsidRDefault="0030027D" w:rsidP="0030027D">
      <w:pPr>
        <w:pStyle w:val="Doc-text2"/>
        <w:pBdr>
          <w:top w:val="single" w:sz="4" w:space="1" w:color="auto"/>
          <w:left w:val="single" w:sz="4" w:space="4" w:color="auto"/>
          <w:bottom w:val="single" w:sz="4" w:space="1" w:color="auto"/>
          <w:right w:val="single" w:sz="4" w:space="4" w:color="auto"/>
        </w:pBdr>
        <w:ind w:left="931"/>
      </w:pPr>
      <w:r w:rsidRPr="00932803">
        <w:rPr>
          <w:i/>
        </w:rPr>
        <w:t>1</w:t>
      </w:r>
      <w:r w:rsidRPr="00932803">
        <w:rPr>
          <w:i/>
        </w:rPr>
        <w:tab/>
        <w:t>Aim to limit the number of RRC messages i.e. avoid introducing several messages with similar content/ similar procedural handling (details can be discusses when more progress has been made on the individual procedures)</w:t>
      </w:r>
    </w:p>
    <w:p w14:paraId="5486E971" w14:textId="77777777" w:rsidR="0030027D" w:rsidRDefault="0030027D" w:rsidP="0030027D"/>
    <w:p w14:paraId="56B676CE" w14:textId="77777777" w:rsidR="0030027D" w:rsidRPr="006E13D1" w:rsidRDefault="0030027D" w:rsidP="0030027D">
      <w:r>
        <w:t>In this contribution, the connection release procedures – release and inactivation – are discussed.</w:t>
      </w:r>
    </w:p>
    <w:p w14:paraId="127ACA6D" w14:textId="26CF30EA" w:rsidR="00CD4C7B" w:rsidRPr="006E13D1" w:rsidRDefault="00CD4C7B" w:rsidP="00CD4C7B">
      <w:pPr>
        <w:pStyle w:val="Heading1"/>
      </w:pPr>
      <w:r w:rsidRPr="006E13D1">
        <w:t>2</w:t>
      </w:r>
      <w:r w:rsidRPr="006E13D1">
        <w:tab/>
      </w:r>
      <w:r w:rsidR="0030027D">
        <w:t>Discussion</w:t>
      </w:r>
    </w:p>
    <w:p w14:paraId="03F1A218" w14:textId="59B3DD63" w:rsidR="0030027D" w:rsidRDefault="0030027D" w:rsidP="0030027D">
      <w:pPr>
        <w:pStyle w:val="Heading2"/>
      </w:pPr>
      <w:r>
        <w:t>2.</w:t>
      </w:r>
      <w:r w:rsidR="00F017AE">
        <w:t>1</w:t>
      </w:r>
      <w:r>
        <w:tab/>
      </w:r>
      <w:r w:rsidR="005442FE">
        <w:t>RRCConnectionRelease message</w:t>
      </w:r>
      <w:r w:rsidR="00F017AE">
        <w:t xml:space="preserve"> use for IDLE/INACTIVE</w:t>
      </w:r>
    </w:p>
    <w:p w14:paraId="67E42B97" w14:textId="5B45B543" w:rsidR="0030027D" w:rsidRDefault="0030027D" w:rsidP="00F017AE">
      <w:r>
        <w:t xml:space="preserve">As discussed above, </w:t>
      </w:r>
      <w:r w:rsidRPr="00FB3315">
        <w:rPr>
          <w:i/>
        </w:rPr>
        <w:t>RRCConnectionRelease</w:t>
      </w:r>
      <w:r>
        <w:t xml:space="preserve"> </w:t>
      </w:r>
      <w:r w:rsidR="00F017AE">
        <w:t xml:space="preserve">kind of </w:t>
      </w:r>
      <w:r>
        <w:t>message</w:t>
      </w:r>
      <w:r w:rsidR="00F017AE">
        <w:t xml:space="preserve"> should be used from majority point of view in both CONNECTED to IDLE as well as CONNECTED to INACTIVE RRC transitions. Furthermore, RAN2 agreed that both procedures follow the 1 step procedure (ie., RRC message is sent to only one direction – from gNB to UE). Since the </w:t>
      </w:r>
      <w:r w:rsidR="00F017AE" w:rsidRPr="00F017AE">
        <w:rPr>
          <w:i/>
        </w:rPr>
        <w:t>RRCConnectionRelease</w:t>
      </w:r>
      <w:r w:rsidR="00F017AE">
        <w:t xml:space="preserve"> message is not size limited as it will be sent over SRB1 as well as for both use cases the message should be integrity protected and ciphered, we don’t see any specific reason why the same RRC message should not be used for both procedures. Besides, </w:t>
      </w:r>
      <w:r>
        <w:t>the same approach was selected for LTE Light Connection.</w:t>
      </w:r>
    </w:p>
    <w:p w14:paraId="37692006" w14:textId="60A1B5A5" w:rsidR="0030027D" w:rsidRPr="00E12CA7" w:rsidRDefault="0030027D" w:rsidP="0030027D">
      <w:r>
        <w:rPr>
          <w:b/>
        </w:rPr>
        <w:t>P</w:t>
      </w:r>
      <w:r w:rsidR="00F017AE">
        <w:rPr>
          <w:b/>
        </w:rPr>
        <w:t>roposal 1</w:t>
      </w:r>
      <w:r>
        <w:rPr>
          <w:b/>
        </w:rPr>
        <w:t xml:space="preserve">: </w:t>
      </w:r>
      <w:r w:rsidRPr="00E12CA7">
        <w:rPr>
          <w:i/>
        </w:rPr>
        <w:t>RRCConnectionRelease</w:t>
      </w:r>
      <w:r>
        <w:t xml:space="preserve"> message is </w:t>
      </w:r>
      <w:r w:rsidR="00F017AE">
        <w:t>used both for CONNECTED to IDLE and CONNECTED to INACTIVE RRC transitions</w:t>
      </w:r>
      <w:r>
        <w:t>.</w:t>
      </w:r>
    </w:p>
    <w:p w14:paraId="56FE4A70" w14:textId="00DA09AC" w:rsidR="0030027D" w:rsidRDefault="0030027D" w:rsidP="0030027D">
      <w:r>
        <w:t xml:space="preserve">In case of UL data transmission from RRC_INACTIVE mode, the data could be multiplexed along with the </w:t>
      </w:r>
      <w:r w:rsidRPr="00380B4A">
        <w:rPr>
          <w:i/>
        </w:rPr>
        <w:t>RRCConnectionResumeRequest</w:t>
      </w:r>
      <w:r>
        <w:t xml:space="preserve"> and BSR (if grant allows). If the gNB does not intend to move the UE to </w:t>
      </w:r>
      <w:r>
        <w:lastRenderedPageBreak/>
        <w:t>RRC_CONNECTED, e.g., when all the data has been transmitted, it should be able to ‘inactivate’ the RRC connection in response to the resume request</w:t>
      </w:r>
      <w:r w:rsidR="00233A4C">
        <w:t xml:space="preserve"> with </w:t>
      </w:r>
      <w:r w:rsidR="00233A4C" w:rsidRPr="00233A4C">
        <w:rPr>
          <w:i/>
        </w:rPr>
        <w:t>RRCConnectionRelease</w:t>
      </w:r>
      <w:r>
        <w:t>.</w:t>
      </w:r>
      <w:r w:rsidR="00F017AE">
        <w:t xml:space="preserve"> This approach could also be used for the RAN area update (RAU) procedure initiated by the UE</w:t>
      </w:r>
      <w:r w:rsidR="00233A4C">
        <w:t xml:space="preserve"> since the new RAN area along with other INACTIVE details can be provisioned in the </w:t>
      </w:r>
      <w:r w:rsidR="00233A4C" w:rsidRPr="00233A4C">
        <w:rPr>
          <w:i/>
        </w:rPr>
        <w:t>RRCConnectionRelease</w:t>
      </w:r>
      <w:r w:rsidR="00233A4C">
        <w:t xml:space="preserve"> message</w:t>
      </w:r>
      <w:r w:rsidR="00F017AE">
        <w:t>.</w:t>
      </w:r>
    </w:p>
    <w:p w14:paraId="747A96BB" w14:textId="086DBB40" w:rsidR="0030027D" w:rsidRPr="00E12CA7" w:rsidRDefault="0030027D" w:rsidP="0030027D">
      <w:r>
        <w:rPr>
          <w:b/>
        </w:rPr>
        <w:t xml:space="preserve">Proposal </w:t>
      </w:r>
      <w:r w:rsidR="00233A4C">
        <w:rPr>
          <w:b/>
        </w:rPr>
        <w:t>2</w:t>
      </w:r>
      <w:r>
        <w:rPr>
          <w:b/>
        </w:rPr>
        <w:t xml:space="preserve">: </w:t>
      </w:r>
      <w:r>
        <w:t>Upon UL data transmission from RRC_INACTIVE mode</w:t>
      </w:r>
      <w:r w:rsidR="00F017AE">
        <w:t xml:space="preserve"> as well as for RAN area update (RAU) procedure</w:t>
      </w:r>
      <w:r>
        <w:t>, the gNB can in response to receiving the data</w:t>
      </w:r>
      <w:r w:rsidR="00F017AE">
        <w:t>/RAU request</w:t>
      </w:r>
      <w:r>
        <w:t xml:space="preserve"> ‘inactivate’ the RRC connection directly with the </w:t>
      </w:r>
      <w:r w:rsidR="00F017AE" w:rsidRPr="00F017AE">
        <w:rPr>
          <w:i/>
        </w:rPr>
        <w:t>RRCConnectionRelease</w:t>
      </w:r>
      <w:r>
        <w:t>.</w:t>
      </w:r>
    </w:p>
    <w:p w14:paraId="1DF5814B" w14:textId="09C897D2" w:rsidR="0030027D" w:rsidRPr="00213445" w:rsidRDefault="00233A4C" w:rsidP="0030027D">
      <w:pPr>
        <w:pStyle w:val="Heading2"/>
      </w:pPr>
      <w:r>
        <w:t>2.2</w:t>
      </w:r>
      <w:r w:rsidR="0030027D">
        <w:tab/>
        <w:t>INACTIVE to IDLE</w:t>
      </w:r>
    </w:p>
    <w:p w14:paraId="6E6DC960" w14:textId="346D6BFD" w:rsidR="0030027D" w:rsidRDefault="0030027D" w:rsidP="0030027D">
      <w:r>
        <w:t xml:space="preserve">INACTIVE to IDLE </w:t>
      </w:r>
      <w:r w:rsidR="00233A4C">
        <w:t xml:space="preserve">RRC </w:t>
      </w:r>
      <w:r>
        <w:t>transition is basically seen as error scenario handling where, for instance, NG-RAN cannot resume the UE previous context upon resume procedure directing the UE to the RRC_IDLE mode. Furthermore, the UE could enter the RRC_IDLE from RRC_INACTIVE upon not being able to select a suitable cell but enters to Any Cell Selection state. However, UE context storing inside the NG-RAN (even for very long times) is not seen problematic and hence no special signalling procedure needs to be introduced for directing UE from RRC_INACTIVE to RRC_IDLE state by NG-RAN. This can be based on UE request for resuming the connection and gNB rejecting it</w:t>
      </w:r>
      <w:r w:rsidR="00233A4C">
        <w:t xml:space="preserve"> or releasing with redirect information</w:t>
      </w:r>
      <w:r>
        <w:t>.</w:t>
      </w:r>
    </w:p>
    <w:p w14:paraId="04D34B62" w14:textId="4D633E00" w:rsidR="0030027D" w:rsidRPr="00807104" w:rsidRDefault="00233A4C" w:rsidP="0030027D">
      <w:r>
        <w:rPr>
          <w:b/>
        </w:rPr>
        <w:t>Proposal 3</w:t>
      </w:r>
      <w:r w:rsidR="0030027D">
        <w:rPr>
          <w:b/>
        </w:rPr>
        <w:t xml:space="preserve">: </w:t>
      </w:r>
      <w:r w:rsidR="0030027D">
        <w:t>No special signalling procedure is introduced for NG-RAN to direct the UE to RRC_IDLE from RRC_INACTIVE.</w:t>
      </w:r>
    </w:p>
    <w:p w14:paraId="38FFAA78" w14:textId="0B627281" w:rsidR="0030027D" w:rsidRPr="00807104" w:rsidRDefault="00233A4C" w:rsidP="0030027D">
      <w:r>
        <w:rPr>
          <w:b/>
        </w:rPr>
        <w:t>Proposal 4</w:t>
      </w:r>
      <w:r w:rsidR="0030027D">
        <w:rPr>
          <w:b/>
        </w:rPr>
        <w:t xml:space="preserve">: </w:t>
      </w:r>
      <w:r w:rsidR="0030027D">
        <w:rPr>
          <w:i/>
        </w:rPr>
        <w:t>RRCConnectionResumeRequest</w:t>
      </w:r>
      <w:r w:rsidR="0030027D">
        <w:t xml:space="preserve"> – </w:t>
      </w:r>
      <w:r w:rsidR="0030027D">
        <w:rPr>
          <w:i/>
        </w:rPr>
        <w:t>RRCConnectionReject</w:t>
      </w:r>
      <w:r>
        <w:rPr>
          <w:i/>
        </w:rPr>
        <w:t>/RRCConnectionRelease</w:t>
      </w:r>
      <w:r w:rsidR="0030027D">
        <w:rPr>
          <w:i/>
        </w:rPr>
        <w:t xml:space="preserve"> </w:t>
      </w:r>
      <w:r w:rsidR="0030027D">
        <w:t>procedure is used for directing UE to RRC_IDLE upon RRC resume procedure.</w:t>
      </w:r>
    </w:p>
    <w:p w14:paraId="433B9C74" w14:textId="77777777" w:rsidR="0030027D" w:rsidRDefault="0030027D" w:rsidP="0030027D">
      <w:pPr>
        <w:pStyle w:val="Heading1"/>
      </w:pPr>
      <w:r w:rsidRPr="001814CB">
        <w:t>3</w:t>
      </w:r>
      <w:r w:rsidRPr="001814CB">
        <w:tab/>
      </w:r>
      <w:r>
        <w:t>Conclusions</w:t>
      </w:r>
    </w:p>
    <w:p w14:paraId="60EDE654" w14:textId="77777777" w:rsidR="0030027D" w:rsidRDefault="0030027D" w:rsidP="0030027D">
      <w:r>
        <w:t>In this contribution the connection release procedures needed for NR are discussed and how to reflect them in the RRC specification in terms of RRC messages. Following was proposed:</w:t>
      </w:r>
    </w:p>
    <w:p w14:paraId="6F74FE38" w14:textId="77777777" w:rsidR="00233A4C" w:rsidRPr="00E12CA7" w:rsidRDefault="00233A4C" w:rsidP="00233A4C">
      <w:r>
        <w:rPr>
          <w:b/>
        </w:rPr>
        <w:t xml:space="preserve">Proposal 1: </w:t>
      </w:r>
      <w:r w:rsidRPr="00E12CA7">
        <w:rPr>
          <w:i/>
        </w:rPr>
        <w:t>RRCConnectionRelease</w:t>
      </w:r>
      <w:r>
        <w:t xml:space="preserve"> message is used both for CONNECTED to IDLE and CONNECTED to INACTIVE RRC transitions.</w:t>
      </w:r>
    </w:p>
    <w:p w14:paraId="0396693C" w14:textId="77777777" w:rsidR="00233A4C" w:rsidRPr="00E12CA7" w:rsidRDefault="00233A4C" w:rsidP="00233A4C">
      <w:r>
        <w:rPr>
          <w:b/>
        </w:rPr>
        <w:t xml:space="preserve">Proposal 2: </w:t>
      </w:r>
      <w:r>
        <w:t xml:space="preserve">Upon UL data transmission from RRC_INACTIVE mode as well as for RAN area update (RAU) procedure, the gNB can in response to receiving the data/RAU request ‘inactivate’ the RRC connection directly with the </w:t>
      </w:r>
      <w:r w:rsidRPr="00F017AE">
        <w:rPr>
          <w:i/>
        </w:rPr>
        <w:t>RRCConnectionRelease</w:t>
      </w:r>
      <w:r>
        <w:t>.</w:t>
      </w:r>
    </w:p>
    <w:p w14:paraId="0B9FC705" w14:textId="77777777" w:rsidR="00233A4C" w:rsidRPr="00807104" w:rsidRDefault="00233A4C" w:rsidP="00233A4C">
      <w:r>
        <w:rPr>
          <w:b/>
        </w:rPr>
        <w:t xml:space="preserve">Proposal 3: </w:t>
      </w:r>
      <w:r>
        <w:t>No special signalling procedure is introduced for NG-RAN to direct the UE to RRC_IDLE from RRC_INACTIVE.</w:t>
      </w:r>
    </w:p>
    <w:p w14:paraId="0BA2AFFC" w14:textId="77777777" w:rsidR="00233A4C" w:rsidRPr="00807104" w:rsidRDefault="00233A4C" w:rsidP="00233A4C">
      <w:r>
        <w:rPr>
          <w:b/>
        </w:rPr>
        <w:t xml:space="preserve">Proposal 4: </w:t>
      </w:r>
      <w:r>
        <w:rPr>
          <w:i/>
        </w:rPr>
        <w:t>RRCConnectionResumeRequest</w:t>
      </w:r>
      <w:r>
        <w:t xml:space="preserve"> – </w:t>
      </w:r>
      <w:r>
        <w:rPr>
          <w:i/>
        </w:rPr>
        <w:t xml:space="preserve">RRCConnectionReject/RRCConnectionRelease </w:t>
      </w:r>
      <w:r>
        <w:t>procedure is used for directing UE to RRC_IDLE upon RRC resume procedure.</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248AB" w14:textId="77777777" w:rsidR="00972F31" w:rsidRDefault="00972F31">
      <w:r>
        <w:separator/>
      </w:r>
    </w:p>
  </w:endnote>
  <w:endnote w:type="continuationSeparator" w:id="0">
    <w:p w14:paraId="21E105B4" w14:textId="77777777" w:rsidR="00972F31" w:rsidRDefault="00972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2D494" w14:textId="77777777" w:rsidR="00972F31" w:rsidRDefault="00972F31">
      <w:r>
        <w:separator/>
      </w:r>
    </w:p>
  </w:footnote>
  <w:footnote w:type="continuationSeparator" w:id="0">
    <w:p w14:paraId="1DEFA12C" w14:textId="77777777" w:rsidR="00972F31" w:rsidRDefault="00972F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23083"/>
    <w:rsid w:val="00145075"/>
    <w:rsid w:val="001741A0"/>
    <w:rsid w:val="00194CD0"/>
    <w:rsid w:val="001B49C9"/>
    <w:rsid w:val="001F168B"/>
    <w:rsid w:val="001F7831"/>
    <w:rsid w:val="00204045"/>
    <w:rsid w:val="0022606D"/>
    <w:rsid w:val="00233A4C"/>
    <w:rsid w:val="002747EC"/>
    <w:rsid w:val="002855BF"/>
    <w:rsid w:val="002F0D22"/>
    <w:rsid w:val="0030027D"/>
    <w:rsid w:val="003172DC"/>
    <w:rsid w:val="00326069"/>
    <w:rsid w:val="0035462D"/>
    <w:rsid w:val="003B40AD"/>
    <w:rsid w:val="003C4E37"/>
    <w:rsid w:val="003E16BE"/>
    <w:rsid w:val="004006E8"/>
    <w:rsid w:val="00401855"/>
    <w:rsid w:val="00477455"/>
    <w:rsid w:val="004D0EF0"/>
    <w:rsid w:val="004D3578"/>
    <w:rsid w:val="004D380D"/>
    <w:rsid w:val="004E213A"/>
    <w:rsid w:val="00503171"/>
    <w:rsid w:val="00506C28"/>
    <w:rsid w:val="00534DA0"/>
    <w:rsid w:val="00543E6C"/>
    <w:rsid w:val="005442FE"/>
    <w:rsid w:val="00565087"/>
    <w:rsid w:val="0056573F"/>
    <w:rsid w:val="00611566"/>
    <w:rsid w:val="00646D99"/>
    <w:rsid w:val="00656910"/>
    <w:rsid w:val="006C66D8"/>
    <w:rsid w:val="006D1E24"/>
    <w:rsid w:val="006E1417"/>
    <w:rsid w:val="006F6A2C"/>
    <w:rsid w:val="00710201"/>
    <w:rsid w:val="00734A5B"/>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2F31"/>
    <w:rsid w:val="00974BB0"/>
    <w:rsid w:val="009A0AF3"/>
    <w:rsid w:val="009B07CD"/>
    <w:rsid w:val="009C19E9"/>
    <w:rsid w:val="00A10F02"/>
    <w:rsid w:val="00A165C9"/>
    <w:rsid w:val="00A204CA"/>
    <w:rsid w:val="00A53724"/>
    <w:rsid w:val="00A82346"/>
    <w:rsid w:val="00A9671C"/>
    <w:rsid w:val="00AA1553"/>
    <w:rsid w:val="00B15449"/>
    <w:rsid w:val="00B47FD1"/>
    <w:rsid w:val="00B516BB"/>
    <w:rsid w:val="00B6737F"/>
    <w:rsid w:val="00BB277A"/>
    <w:rsid w:val="00C12B51"/>
    <w:rsid w:val="00C24650"/>
    <w:rsid w:val="00C33079"/>
    <w:rsid w:val="00C83A13"/>
    <w:rsid w:val="00C9068C"/>
    <w:rsid w:val="00C92967"/>
    <w:rsid w:val="00CA3D0C"/>
    <w:rsid w:val="00CA50F1"/>
    <w:rsid w:val="00CA654B"/>
    <w:rsid w:val="00CB67DF"/>
    <w:rsid w:val="00CD4C7B"/>
    <w:rsid w:val="00D738D6"/>
    <w:rsid w:val="00D739F3"/>
    <w:rsid w:val="00D80795"/>
    <w:rsid w:val="00D854BE"/>
    <w:rsid w:val="00D87E00"/>
    <w:rsid w:val="00D9134D"/>
    <w:rsid w:val="00D96D11"/>
    <w:rsid w:val="00DA7A03"/>
    <w:rsid w:val="00DB1818"/>
    <w:rsid w:val="00DC309B"/>
    <w:rsid w:val="00DC4DA2"/>
    <w:rsid w:val="00E62835"/>
    <w:rsid w:val="00E77645"/>
    <w:rsid w:val="00E83697"/>
    <w:rsid w:val="00EC4A25"/>
    <w:rsid w:val="00F017AE"/>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1">
    <w:name w:val="B1 Char1"/>
    <w:link w:val="B1"/>
    <w:rsid w:val="0030027D"/>
    <w:rPr>
      <w:lang w:eastAsia="en-US"/>
    </w:rPr>
  </w:style>
  <w:style w:type="character" w:customStyle="1" w:styleId="B2Char">
    <w:name w:val="B2 Char"/>
    <w:link w:val="B2"/>
    <w:rsid w:val="0030027D"/>
    <w:rPr>
      <w:lang w:eastAsia="en-US"/>
    </w:rPr>
  </w:style>
  <w:style w:type="character" w:customStyle="1" w:styleId="Doc-text2Char">
    <w:name w:val="Doc-text2 Char"/>
    <w:link w:val="Doc-text2"/>
    <w:locked/>
    <w:rsid w:val="0030027D"/>
    <w:rPr>
      <w:rFonts w:ascii="Arial" w:eastAsia="MS Mincho" w:hAnsi="Arial" w:cs="Arial"/>
      <w:szCs w:val="24"/>
    </w:rPr>
  </w:style>
  <w:style w:type="paragraph" w:customStyle="1" w:styleId="Doc-text2">
    <w:name w:val="Doc-text2"/>
    <w:basedOn w:val="Normal"/>
    <w:link w:val="Doc-text2Char"/>
    <w:qFormat/>
    <w:rsid w:val="0030027D"/>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SP-5AIRPNAIUNRU-859666464-483</_dlc_DocId>
    <_dlc_DocIdUrl xmlns="71c5aaf6-e6ce-465b-b873-5148d2a4c105">
      <Url>https://nokia.sharepoint.com/sites/c5g/e2earch/_layouts/15/DocIdRedir.aspx?ID=SP-5AIRPNAIUNRU-859666464-483</Url>
      <Description>SP-5AIRPNAIUNRU-859666464-483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106BAD-D226-4EF5-8508-9660D3791B5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AD8B82D-7BAC-43E2-9C75-5ED73801E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56443-4A8E-4540-948D-C5BD5F06224A}">
  <ds:schemaRefs>
    <ds:schemaRef ds:uri="http://schemas.microsoft.com/sharepoint/events"/>
  </ds:schemaRefs>
</ds:datastoreItem>
</file>

<file path=customXml/itemProps4.xml><?xml version="1.0" encoding="utf-8"?>
<ds:datastoreItem xmlns:ds="http://schemas.openxmlformats.org/officeDocument/2006/customXml" ds:itemID="{FDBC9CCC-DF8B-4974-B330-52EDAE9F1E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574</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2017-06-16T18:04:00Z</dcterms:created>
  <dcterms:modified xsi:type="dcterms:W3CDTF">2017-06-16T18:04:00Z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4c8f2d45-ee42-4758-b4c6-8811dfb2a8de</vt:lpwstr>
  </property>
</Properties>
</file>